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18E3C" w14:textId="483F8E05" w:rsidR="0011244B" w:rsidRPr="003C1122" w:rsidRDefault="00622079" w:rsidP="0011244B">
      <w:pPr>
        <w:rPr>
          <w:rFonts w:ascii="Calibri" w:hAnsi="Calibri" w:cs="Calibri"/>
          <w:b/>
          <w:bCs/>
          <w:sz w:val="22"/>
          <w:szCs w:val="22"/>
        </w:rPr>
      </w:pPr>
      <w:bookmarkStart w:id="0" w:name="_GoBack"/>
      <w:r w:rsidRPr="003C1122">
        <w:rPr>
          <w:rFonts w:ascii="Calibri" w:hAnsi="Calibri" w:cs="Calibri"/>
          <w:b/>
          <w:bCs/>
          <w:sz w:val="22"/>
          <w:szCs w:val="22"/>
        </w:rPr>
        <w:t>HÜDA PAR: Suda boğulma vakalarına karşı tedbirler artırılmalı</w:t>
      </w:r>
      <w:bookmarkEnd w:id="0"/>
    </w:p>
    <w:p w14:paraId="61B0069F" w14:textId="679E8DB8" w:rsidR="00622079" w:rsidRPr="003C1122" w:rsidRDefault="003C1122" w:rsidP="0011244B">
      <w:pPr>
        <w:rPr>
          <w:rFonts w:ascii="Calibri" w:hAnsi="Calibri" w:cs="Calibri"/>
          <w:b/>
          <w:bCs/>
          <w:sz w:val="22"/>
          <w:szCs w:val="22"/>
        </w:rPr>
      </w:pPr>
      <w:r>
        <w:rPr>
          <w:rFonts w:ascii="Calibri" w:hAnsi="Calibri" w:cs="Calibri"/>
          <w:b/>
          <w:bCs/>
          <w:sz w:val="22"/>
          <w:szCs w:val="22"/>
        </w:rPr>
        <w:t>HÜDA PAR Sosyal İşler Başkanlı</w:t>
      </w:r>
      <w:r w:rsidR="00622079" w:rsidRPr="003C1122">
        <w:rPr>
          <w:rFonts w:ascii="Calibri" w:hAnsi="Calibri" w:cs="Calibri"/>
          <w:b/>
          <w:bCs/>
          <w:sz w:val="22"/>
          <w:szCs w:val="22"/>
        </w:rPr>
        <w:t>ğı, özellikle yaz aylarında artış gösteren suda boğulma vakalarına karşı tedbirlerin artırılması ve yapısal çözümlerin hayata geçirilmesi çağrısında bulundu.</w:t>
      </w:r>
    </w:p>
    <w:p w14:paraId="5AFFFCA7" w14:textId="60851F3E" w:rsidR="00622079" w:rsidRPr="003C1122" w:rsidRDefault="00622079" w:rsidP="00622079">
      <w:pPr>
        <w:rPr>
          <w:rFonts w:ascii="Calibri" w:hAnsi="Calibri" w:cs="Calibri"/>
          <w:sz w:val="22"/>
          <w:szCs w:val="22"/>
        </w:rPr>
      </w:pPr>
      <w:r w:rsidRPr="003C1122">
        <w:rPr>
          <w:rFonts w:ascii="Calibri" w:hAnsi="Calibri" w:cs="Calibri"/>
          <w:sz w:val="22"/>
          <w:szCs w:val="22"/>
        </w:rPr>
        <w:t>HÜDA PAR</w:t>
      </w:r>
      <w:r w:rsidR="003C1122">
        <w:rPr>
          <w:rFonts w:ascii="Calibri" w:hAnsi="Calibri" w:cs="Calibri"/>
          <w:sz w:val="22"/>
          <w:szCs w:val="22"/>
        </w:rPr>
        <w:t xml:space="preserve"> Sosyal İşler Başkanlı</w:t>
      </w:r>
      <w:r w:rsidRPr="003C1122">
        <w:rPr>
          <w:rFonts w:ascii="Calibri" w:hAnsi="Calibri" w:cs="Calibri"/>
          <w:sz w:val="22"/>
          <w:szCs w:val="22"/>
        </w:rPr>
        <w:t xml:space="preserve">ğı tarafından yapılan yazılı açıklamada, yaz aylarında vatandaşların serinlemek için sulara girmesiyle birlikte artan boğulma vakalarına karşı alınması gereken tedbirlerle ilgili </w:t>
      </w:r>
      <w:r w:rsidR="00C31528" w:rsidRPr="003C1122">
        <w:rPr>
          <w:rFonts w:ascii="Calibri" w:hAnsi="Calibri" w:cs="Calibri"/>
          <w:sz w:val="22"/>
          <w:szCs w:val="22"/>
        </w:rPr>
        <w:t xml:space="preserve">hem ilgili kurumlara hem de vatandaşlara </w:t>
      </w:r>
      <w:r w:rsidRPr="003C1122">
        <w:rPr>
          <w:rFonts w:ascii="Calibri" w:hAnsi="Calibri" w:cs="Calibri"/>
          <w:sz w:val="22"/>
          <w:szCs w:val="22"/>
        </w:rPr>
        <w:t>önemli uyarılarda bulun</w:t>
      </w:r>
      <w:r w:rsidR="003C1122">
        <w:rPr>
          <w:rFonts w:ascii="Calibri" w:hAnsi="Calibri" w:cs="Calibri"/>
          <w:sz w:val="22"/>
          <w:szCs w:val="22"/>
        </w:rPr>
        <w:t>ul</w:t>
      </w:r>
      <w:r w:rsidRPr="003C1122">
        <w:rPr>
          <w:rFonts w:ascii="Calibri" w:hAnsi="Calibri" w:cs="Calibri"/>
          <w:sz w:val="22"/>
          <w:szCs w:val="22"/>
        </w:rPr>
        <w:t>du.</w:t>
      </w:r>
    </w:p>
    <w:p w14:paraId="220D3E5B" w14:textId="1F158199" w:rsidR="00C31528" w:rsidRPr="003C1122" w:rsidRDefault="00C31528" w:rsidP="0011244B">
      <w:pPr>
        <w:rPr>
          <w:rFonts w:ascii="Calibri" w:hAnsi="Calibri" w:cs="Calibri"/>
          <w:b/>
          <w:bCs/>
          <w:sz w:val="22"/>
          <w:szCs w:val="22"/>
        </w:rPr>
      </w:pPr>
      <w:r w:rsidRPr="003C1122">
        <w:rPr>
          <w:rFonts w:ascii="Calibri" w:hAnsi="Calibri" w:cs="Calibri"/>
          <w:b/>
          <w:bCs/>
          <w:sz w:val="22"/>
          <w:szCs w:val="22"/>
        </w:rPr>
        <w:t xml:space="preserve">“Serinlemenin acıya dönüşmemesini sağlamak hepimizin ortak sorumluluğudur” </w:t>
      </w:r>
    </w:p>
    <w:p w14:paraId="1D38EEB5" w14:textId="28A6CCD8" w:rsidR="0011244B" w:rsidRPr="003C1122" w:rsidRDefault="00622079" w:rsidP="0011244B">
      <w:pPr>
        <w:rPr>
          <w:rFonts w:ascii="Calibri" w:hAnsi="Calibri" w:cs="Calibri"/>
          <w:sz w:val="22"/>
          <w:szCs w:val="22"/>
        </w:rPr>
      </w:pPr>
      <w:r w:rsidRPr="003C1122">
        <w:rPr>
          <w:rFonts w:ascii="Calibri" w:hAnsi="Calibri" w:cs="Calibri"/>
          <w:sz w:val="22"/>
          <w:szCs w:val="22"/>
        </w:rPr>
        <w:t>Yaz aylarında artan suda boğulma vakalarına dikkat çekilen açıklamada,  “</w:t>
      </w:r>
      <w:r w:rsidR="0011244B" w:rsidRPr="003C1122">
        <w:rPr>
          <w:rFonts w:ascii="Calibri" w:hAnsi="Calibri" w:cs="Calibri"/>
          <w:sz w:val="22"/>
          <w:szCs w:val="22"/>
        </w:rPr>
        <w:t>Hava sıcaklıklarının artmasıyla birlikte insanlarımız, serinlemek amacıyla baraj, gölet, sulama kanalı, nehir, deniz ve havuzlara akın ediyor. Ancak her yaz, bir anlık dikkatsizlik, ihmal ve tedbirsizlik nedeniyle yaşanan boğulma vakaları yüreklerimizi yakıyor; ocaklara ateş düşürürken aileleri tarifsiz acılarla karşı karşıya bırakıyor</w:t>
      </w:r>
      <w:r w:rsidR="00C31528" w:rsidRPr="003C1122">
        <w:rPr>
          <w:rFonts w:ascii="Calibri" w:hAnsi="Calibri" w:cs="Calibri"/>
          <w:sz w:val="22"/>
          <w:szCs w:val="22"/>
        </w:rPr>
        <w:t>. Bu trajedilerin önüne geçmek, serinlemenin acıya dönüşmemesini sağlamak hepimizin ortak sorumluluğudur</w:t>
      </w:r>
      <w:r w:rsidR="0011244B" w:rsidRPr="003C1122">
        <w:rPr>
          <w:rFonts w:ascii="Calibri" w:hAnsi="Calibri" w:cs="Calibri"/>
          <w:sz w:val="22"/>
          <w:szCs w:val="22"/>
        </w:rPr>
        <w:t>.</w:t>
      </w:r>
      <w:r w:rsidRPr="003C1122">
        <w:rPr>
          <w:rFonts w:ascii="Calibri" w:hAnsi="Calibri" w:cs="Calibri"/>
          <w:sz w:val="22"/>
          <w:szCs w:val="22"/>
        </w:rPr>
        <w:t>” denildi.</w:t>
      </w:r>
    </w:p>
    <w:p w14:paraId="51CAF748" w14:textId="575B7B9D" w:rsidR="00C31528" w:rsidRPr="003C1122" w:rsidRDefault="00C31528" w:rsidP="0011244B">
      <w:pPr>
        <w:rPr>
          <w:rFonts w:ascii="Calibri" w:hAnsi="Calibri" w:cs="Calibri"/>
          <w:b/>
          <w:bCs/>
          <w:sz w:val="22"/>
          <w:szCs w:val="22"/>
        </w:rPr>
      </w:pPr>
      <w:r w:rsidRPr="003C1122">
        <w:rPr>
          <w:rFonts w:ascii="Calibri" w:hAnsi="Calibri" w:cs="Calibri"/>
          <w:b/>
          <w:bCs/>
          <w:sz w:val="22"/>
          <w:szCs w:val="22"/>
        </w:rPr>
        <w:t>“Suya girmek için güvenli alanları seçin”</w:t>
      </w:r>
    </w:p>
    <w:p w14:paraId="6DFCDD18" w14:textId="7864E5A6" w:rsidR="00C31528" w:rsidRPr="003C1122" w:rsidRDefault="0011244B" w:rsidP="0011244B">
      <w:pPr>
        <w:rPr>
          <w:rFonts w:ascii="Calibri" w:hAnsi="Calibri" w:cs="Calibri"/>
          <w:sz w:val="22"/>
          <w:szCs w:val="22"/>
        </w:rPr>
      </w:pPr>
      <w:r w:rsidRPr="003C1122">
        <w:rPr>
          <w:rFonts w:ascii="Calibri" w:hAnsi="Calibri" w:cs="Calibri"/>
          <w:sz w:val="22"/>
          <w:szCs w:val="22"/>
        </w:rPr>
        <w:t>Güvenli bir yaz mevsimi geçirmek adına vatandaşlara hayati önlemler</w:t>
      </w:r>
      <w:r w:rsidR="00C31528" w:rsidRPr="003C1122">
        <w:rPr>
          <w:rFonts w:ascii="Calibri" w:hAnsi="Calibri" w:cs="Calibri"/>
          <w:sz w:val="22"/>
          <w:szCs w:val="22"/>
        </w:rPr>
        <w:t xml:space="preserve">in de </w:t>
      </w:r>
      <w:r w:rsidRPr="003C1122">
        <w:rPr>
          <w:rFonts w:ascii="Calibri" w:hAnsi="Calibri" w:cs="Calibri"/>
          <w:sz w:val="22"/>
          <w:szCs w:val="22"/>
        </w:rPr>
        <w:t>hatırlatı</w:t>
      </w:r>
      <w:r w:rsidR="00C31528" w:rsidRPr="003C1122">
        <w:rPr>
          <w:rFonts w:ascii="Calibri" w:hAnsi="Calibri" w:cs="Calibri"/>
          <w:sz w:val="22"/>
          <w:szCs w:val="22"/>
        </w:rPr>
        <w:t>ldığı açıklamada, “</w:t>
      </w:r>
      <w:r w:rsidRPr="003C1122">
        <w:rPr>
          <w:rFonts w:ascii="Calibri" w:hAnsi="Calibri" w:cs="Calibri"/>
          <w:sz w:val="22"/>
          <w:szCs w:val="22"/>
        </w:rPr>
        <w:t xml:space="preserve">Suya girmek için güvenli alanları seçin. Akıntının, dip yapısının ve derinliğin bilinmediği, </w:t>
      </w:r>
      <w:r w:rsidR="00C31528" w:rsidRPr="003C1122">
        <w:rPr>
          <w:rFonts w:ascii="Calibri" w:hAnsi="Calibri" w:cs="Calibri"/>
          <w:sz w:val="22"/>
          <w:szCs w:val="22"/>
        </w:rPr>
        <w:t xml:space="preserve">‘girmek yasaktır’ </w:t>
      </w:r>
      <w:r w:rsidRPr="003C1122">
        <w:rPr>
          <w:rFonts w:ascii="Calibri" w:hAnsi="Calibri" w:cs="Calibri"/>
          <w:sz w:val="22"/>
          <w:szCs w:val="22"/>
        </w:rPr>
        <w:t>tabelası bulunan baraj, gölet, akarsu ve sulama kanallarından kesinlikle uzak durulmalıdır. Yüzmek için yalnızca cankurtaran hizmeti verilen, emniyet bariyerleriyle belirlenmiş alanlar tercih edilmelidir.</w:t>
      </w:r>
      <w:r w:rsidR="00C31528" w:rsidRPr="003C1122">
        <w:rPr>
          <w:rFonts w:ascii="Calibri" w:hAnsi="Calibri" w:cs="Calibri"/>
          <w:sz w:val="22"/>
          <w:szCs w:val="22"/>
        </w:rPr>
        <w:t xml:space="preserve"> </w:t>
      </w:r>
      <w:r w:rsidRPr="003C1122">
        <w:rPr>
          <w:rFonts w:ascii="Calibri" w:hAnsi="Calibri" w:cs="Calibri"/>
          <w:sz w:val="22"/>
          <w:szCs w:val="22"/>
        </w:rPr>
        <w:t>Su kenarlarında çocuklar bir saniye bile gözetimsiz ve yalnız bırakılmamalıdır.</w:t>
      </w:r>
      <w:r w:rsidR="00C31528" w:rsidRPr="003C1122">
        <w:rPr>
          <w:rFonts w:ascii="Calibri" w:hAnsi="Calibri" w:cs="Calibri"/>
          <w:sz w:val="22"/>
          <w:szCs w:val="22"/>
        </w:rPr>
        <w:t>” ifadeleri yer aldı.</w:t>
      </w:r>
    </w:p>
    <w:p w14:paraId="06747245" w14:textId="2E7B6ECD" w:rsidR="00C31528" w:rsidRPr="003C1122" w:rsidRDefault="00C31528" w:rsidP="0011244B">
      <w:pPr>
        <w:rPr>
          <w:rFonts w:ascii="Calibri" w:hAnsi="Calibri" w:cs="Calibri"/>
          <w:b/>
          <w:bCs/>
          <w:sz w:val="22"/>
          <w:szCs w:val="22"/>
        </w:rPr>
      </w:pPr>
      <w:r w:rsidRPr="003C1122">
        <w:rPr>
          <w:rFonts w:ascii="Calibri" w:hAnsi="Calibri" w:cs="Calibri"/>
          <w:b/>
          <w:bCs/>
          <w:sz w:val="22"/>
          <w:szCs w:val="22"/>
        </w:rPr>
        <w:t>“Riskli bölgelerde denetimler artırılmalı”</w:t>
      </w:r>
    </w:p>
    <w:p w14:paraId="11DDC668" w14:textId="048BE8F3" w:rsidR="0011244B" w:rsidRPr="003C1122" w:rsidRDefault="00C31528" w:rsidP="0011244B">
      <w:pPr>
        <w:rPr>
          <w:rFonts w:ascii="Calibri" w:hAnsi="Calibri" w:cs="Calibri"/>
          <w:sz w:val="22"/>
          <w:szCs w:val="22"/>
        </w:rPr>
      </w:pPr>
      <w:r w:rsidRPr="003C1122">
        <w:rPr>
          <w:rFonts w:ascii="Calibri" w:hAnsi="Calibri" w:cs="Calibri"/>
          <w:sz w:val="22"/>
          <w:szCs w:val="22"/>
        </w:rPr>
        <w:t>Özellikle baraj, gölet ve sulama kanallarının bulunduğu bölgelerde denetimlerin sıklaştırılması talep edilen açıklamada, “</w:t>
      </w:r>
      <w:r w:rsidR="0011244B" w:rsidRPr="003C1122">
        <w:rPr>
          <w:rFonts w:ascii="Calibri" w:hAnsi="Calibri" w:cs="Calibri"/>
          <w:sz w:val="22"/>
          <w:szCs w:val="22"/>
        </w:rPr>
        <w:t>Alkolün etkisiyle dengesiz hareket edenlerin, bu vaziyet üzere</w:t>
      </w:r>
      <w:r w:rsidRPr="003C1122">
        <w:rPr>
          <w:rFonts w:ascii="Calibri" w:hAnsi="Calibri" w:cs="Calibri"/>
          <w:sz w:val="22"/>
          <w:szCs w:val="22"/>
        </w:rPr>
        <w:t xml:space="preserve"> </w:t>
      </w:r>
      <w:r w:rsidR="0011244B" w:rsidRPr="003C1122">
        <w:rPr>
          <w:rFonts w:ascii="Calibri" w:hAnsi="Calibri" w:cs="Calibri"/>
          <w:sz w:val="22"/>
          <w:szCs w:val="22"/>
        </w:rPr>
        <w:t>piknik ve yüzme alanlarına girişleri engellenmelidir.</w:t>
      </w:r>
      <w:r w:rsidRPr="003C1122">
        <w:rPr>
          <w:rFonts w:ascii="Calibri" w:hAnsi="Calibri" w:cs="Calibri"/>
          <w:sz w:val="22"/>
          <w:szCs w:val="22"/>
        </w:rPr>
        <w:t xml:space="preserve"> </w:t>
      </w:r>
      <w:r w:rsidR="0011244B" w:rsidRPr="003C1122">
        <w:rPr>
          <w:rFonts w:ascii="Calibri" w:hAnsi="Calibri" w:cs="Calibri"/>
          <w:sz w:val="22"/>
          <w:szCs w:val="22"/>
        </w:rPr>
        <w:t>Bu doğrultuda; başta valilikler, belediyeler ve kaymakamlıklar olmak üzere ilgili tüm kamu kurumlarının riskli bölgelerde denetimleri artırması, uyarı levhalarını çoğaltması, cankurtaran hizmetlerini yaygınlaştırması ve halkı bilinçlendirmeye yönelik faaliyetleri etkin bir şekilde yürütmesi büyük önem arz etmektedir.</w:t>
      </w:r>
      <w:r w:rsidRPr="003C1122">
        <w:rPr>
          <w:rFonts w:ascii="Calibri" w:hAnsi="Calibri" w:cs="Calibri"/>
          <w:sz w:val="22"/>
          <w:szCs w:val="22"/>
        </w:rPr>
        <w:t>” ifadeleri kullanıldı.</w:t>
      </w:r>
    </w:p>
    <w:p w14:paraId="2CD042CB" w14:textId="5C020A64" w:rsidR="00C31528" w:rsidRPr="003C1122" w:rsidRDefault="00C31528" w:rsidP="0011244B">
      <w:pPr>
        <w:rPr>
          <w:rFonts w:ascii="Calibri" w:hAnsi="Calibri" w:cs="Calibri"/>
          <w:b/>
          <w:bCs/>
          <w:sz w:val="22"/>
          <w:szCs w:val="22"/>
        </w:rPr>
      </w:pPr>
      <w:r w:rsidRPr="003C1122">
        <w:rPr>
          <w:rFonts w:ascii="Calibri" w:hAnsi="Calibri" w:cs="Calibri"/>
          <w:b/>
          <w:bCs/>
          <w:sz w:val="22"/>
          <w:szCs w:val="22"/>
        </w:rPr>
        <w:t>“Lütfen tedbiri elden bırakmayalım”</w:t>
      </w:r>
    </w:p>
    <w:p w14:paraId="0D0B6229" w14:textId="05E5EB6B" w:rsidR="0011244B" w:rsidRPr="003C1122" w:rsidRDefault="00C31528">
      <w:pPr>
        <w:rPr>
          <w:rFonts w:ascii="Calibri" w:hAnsi="Calibri" w:cs="Calibri"/>
          <w:sz w:val="22"/>
          <w:szCs w:val="22"/>
        </w:rPr>
      </w:pPr>
      <w:r w:rsidRPr="003C1122">
        <w:rPr>
          <w:rFonts w:ascii="Calibri" w:hAnsi="Calibri" w:cs="Calibri"/>
          <w:sz w:val="22"/>
          <w:szCs w:val="22"/>
        </w:rPr>
        <w:t>B</w:t>
      </w:r>
      <w:r w:rsidR="0011244B" w:rsidRPr="003C1122">
        <w:rPr>
          <w:rFonts w:ascii="Calibri" w:hAnsi="Calibri" w:cs="Calibri"/>
          <w:sz w:val="22"/>
          <w:szCs w:val="22"/>
        </w:rPr>
        <w:t>ir anlık ihmal</w:t>
      </w:r>
      <w:r w:rsidRPr="003C1122">
        <w:rPr>
          <w:rFonts w:ascii="Calibri" w:hAnsi="Calibri" w:cs="Calibri"/>
          <w:sz w:val="22"/>
          <w:szCs w:val="22"/>
        </w:rPr>
        <w:t>in</w:t>
      </w:r>
      <w:r w:rsidR="0011244B" w:rsidRPr="003C1122">
        <w:rPr>
          <w:rFonts w:ascii="Calibri" w:hAnsi="Calibri" w:cs="Calibri"/>
          <w:sz w:val="22"/>
          <w:szCs w:val="22"/>
        </w:rPr>
        <w:t>, bir ömür sürecek pişmanlığa dönüşebil</w:t>
      </w:r>
      <w:r w:rsidRPr="003C1122">
        <w:rPr>
          <w:rFonts w:ascii="Calibri" w:hAnsi="Calibri" w:cs="Calibri"/>
          <w:sz w:val="22"/>
          <w:szCs w:val="22"/>
        </w:rPr>
        <w:t>eceği uyar</w:t>
      </w:r>
      <w:r w:rsidR="003C1122">
        <w:rPr>
          <w:rFonts w:ascii="Calibri" w:hAnsi="Calibri" w:cs="Calibri"/>
          <w:sz w:val="22"/>
          <w:szCs w:val="22"/>
        </w:rPr>
        <w:t>ı</w:t>
      </w:r>
      <w:r w:rsidRPr="003C1122">
        <w:rPr>
          <w:rFonts w:ascii="Calibri" w:hAnsi="Calibri" w:cs="Calibri"/>
          <w:sz w:val="22"/>
          <w:szCs w:val="22"/>
        </w:rPr>
        <w:t>sının da yapıldığı açıklama</w:t>
      </w:r>
      <w:r w:rsidR="003469D5" w:rsidRPr="003C1122">
        <w:rPr>
          <w:rFonts w:ascii="Calibri" w:hAnsi="Calibri" w:cs="Calibri"/>
          <w:sz w:val="22"/>
          <w:szCs w:val="22"/>
        </w:rPr>
        <w:t>nın sonunda şu ifadelere yer verildi:</w:t>
      </w:r>
      <w:r w:rsidR="003C1122">
        <w:rPr>
          <w:rFonts w:ascii="Calibri" w:hAnsi="Calibri" w:cs="Calibri"/>
          <w:sz w:val="22"/>
          <w:szCs w:val="22"/>
        </w:rPr>
        <w:t xml:space="preserve"> </w:t>
      </w:r>
      <w:r w:rsidRPr="003C1122">
        <w:rPr>
          <w:rFonts w:ascii="Calibri" w:hAnsi="Calibri" w:cs="Calibri"/>
          <w:sz w:val="22"/>
          <w:szCs w:val="22"/>
        </w:rPr>
        <w:t>“</w:t>
      </w:r>
      <w:r w:rsidR="0011244B" w:rsidRPr="003C1122">
        <w:rPr>
          <w:rFonts w:ascii="Calibri" w:hAnsi="Calibri" w:cs="Calibri"/>
          <w:sz w:val="22"/>
          <w:szCs w:val="22"/>
        </w:rPr>
        <w:t>Lütfen tedbiri elden bırakmayalım; yaz mevsimini acılarla değil, sevdiklerimizle bir arada geçireceğimiz güzel hatıralarla analım.</w:t>
      </w:r>
      <w:r w:rsidRPr="003C1122">
        <w:rPr>
          <w:rFonts w:ascii="Calibri" w:hAnsi="Calibri" w:cs="Calibri"/>
          <w:sz w:val="22"/>
          <w:szCs w:val="22"/>
        </w:rPr>
        <w:t>”</w:t>
      </w:r>
    </w:p>
    <w:sectPr w:rsidR="0011244B" w:rsidRPr="003C1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4B"/>
    <w:rsid w:val="0011244B"/>
    <w:rsid w:val="002836D2"/>
    <w:rsid w:val="003469D5"/>
    <w:rsid w:val="003C1122"/>
    <w:rsid w:val="00622079"/>
    <w:rsid w:val="00650D55"/>
    <w:rsid w:val="00C31528"/>
    <w:rsid w:val="00D32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5585"/>
  <w15:chartTrackingRefBased/>
  <w15:docId w15:val="{61F2941C-E2B4-E14B-9AC1-75C51022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1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1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1244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1244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1244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1244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244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244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244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244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1244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1244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1244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1244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1244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244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244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244B"/>
    <w:rPr>
      <w:rFonts w:eastAsiaTheme="majorEastAsia" w:cstheme="majorBidi"/>
      <w:color w:val="272727" w:themeColor="text1" w:themeTint="D8"/>
    </w:rPr>
  </w:style>
  <w:style w:type="paragraph" w:styleId="KonuBal">
    <w:name w:val="Title"/>
    <w:basedOn w:val="Normal"/>
    <w:next w:val="Normal"/>
    <w:link w:val="KonuBalChar"/>
    <w:uiPriority w:val="10"/>
    <w:qFormat/>
    <w:rsid w:val="0011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244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244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244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244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244B"/>
    <w:rPr>
      <w:i/>
      <w:iCs/>
      <w:color w:val="404040" w:themeColor="text1" w:themeTint="BF"/>
    </w:rPr>
  </w:style>
  <w:style w:type="paragraph" w:styleId="ListeParagraf">
    <w:name w:val="List Paragraph"/>
    <w:basedOn w:val="Normal"/>
    <w:uiPriority w:val="34"/>
    <w:qFormat/>
    <w:rsid w:val="0011244B"/>
    <w:pPr>
      <w:ind w:left="720"/>
      <w:contextualSpacing/>
    </w:pPr>
  </w:style>
  <w:style w:type="character" w:styleId="GlVurgulama">
    <w:name w:val="Intense Emphasis"/>
    <w:basedOn w:val="VarsaylanParagrafYazTipi"/>
    <w:uiPriority w:val="21"/>
    <w:qFormat/>
    <w:rsid w:val="0011244B"/>
    <w:rPr>
      <w:i/>
      <w:iCs/>
      <w:color w:val="0F4761" w:themeColor="accent1" w:themeShade="BF"/>
    </w:rPr>
  </w:style>
  <w:style w:type="paragraph" w:styleId="GlAlnt">
    <w:name w:val="Intense Quote"/>
    <w:basedOn w:val="Normal"/>
    <w:next w:val="Normal"/>
    <w:link w:val="GlAlntChar"/>
    <w:uiPriority w:val="30"/>
    <w:qFormat/>
    <w:rsid w:val="0011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1244B"/>
    <w:rPr>
      <w:i/>
      <w:iCs/>
      <w:color w:val="0F4761" w:themeColor="accent1" w:themeShade="BF"/>
    </w:rPr>
  </w:style>
  <w:style w:type="character" w:styleId="GlBavuru">
    <w:name w:val="Intense Reference"/>
    <w:basedOn w:val="VarsaylanParagrafYazTipi"/>
    <w:uiPriority w:val="32"/>
    <w:qFormat/>
    <w:rsid w:val="001124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aslan</dc:creator>
  <cp:keywords/>
  <dc:description/>
  <cp:lastModifiedBy>User</cp:lastModifiedBy>
  <cp:revision>6</cp:revision>
  <dcterms:created xsi:type="dcterms:W3CDTF">2026-06-23T10:43:00Z</dcterms:created>
  <dcterms:modified xsi:type="dcterms:W3CDTF">2026-06-23T11:30:00Z</dcterms:modified>
</cp:coreProperties>
</file>